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8D9A4" w14:textId="5B6DE8E5" w:rsidR="000A3A60" w:rsidRPr="000A3A60" w:rsidRDefault="00F71F8F" w:rsidP="000A3A60">
      <w:pPr>
        <w:spacing w:after="300"/>
        <w:outlineLvl w:val="0"/>
        <w:rPr>
          <w:rFonts w:ascii="Verdana" w:eastAsia="Times New Roman" w:hAnsi="Verdana" w:cs="Noto Sans"/>
          <w:b/>
          <w:bCs/>
          <w:color w:val="3B3B3B"/>
          <w:kern w:val="36"/>
          <w:sz w:val="48"/>
          <w:szCs w:val="48"/>
        </w:rPr>
      </w:pPr>
      <w:r w:rsidRPr="00BF621A">
        <w:rPr>
          <w:rFonts w:ascii="Verdana" w:eastAsia="Times New Roman" w:hAnsi="Verdana" w:cs="Noto Sans"/>
          <w:b/>
          <w:bCs/>
          <w:color w:val="3B3B3B"/>
          <w:kern w:val="36"/>
          <w:sz w:val="48"/>
          <w:szCs w:val="48"/>
          <w:lang w:val="en-GB"/>
        </w:rPr>
        <w:t>Restricted procedure</w:t>
      </w:r>
      <w:r w:rsidR="000A3A60" w:rsidRPr="000A3A60">
        <w:rPr>
          <w:rFonts w:ascii="Verdana" w:eastAsia="Times New Roman" w:hAnsi="Verdana" w:cs="Noto Sans"/>
          <w:b/>
          <w:bCs/>
          <w:color w:val="3B3B3B"/>
          <w:kern w:val="36"/>
          <w:sz w:val="48"/>
          <w:szCs w:val="48"/>
        </w:rPr>
        <w:t>: Corruption Survey 20</w:t>
      </w:r>
      <w:r w:rsidR="000A3A60" w:rsidRPr="00BF621A">
        <w:rPr>
          <w:rFonts w:ascii="Verdana" w:eastAsia="Times New Roman" w:hAnsi="Verdana" w:cs="Noto Sans"/>
          <w:b/>
          <w:bCs/>
          <w:color w:val="3B3B3B"/>
          <w:kern w:val="36"/>
          <w:sz w:val="48"/>
          <w:szCs w:val="48"/>
          <w:lang w:val="en-GB"/>
        </w:rPr>
        <w:t>21</w:t>
      </w:r>
      <w:r w:rsidR="000A3A60" w:rsidRPr="000A3A60">
        <w:rPr>
          <w:rFonts w:ascii="Verdana" w:eastAsia="Times New Roman" w:hAnsi="Verdana" w:cs="Noto Sans"/>
          <w:b/>
          <w:bCs/>
          <w:color w:val="3B3B3B"/>
          <w:kern w:val="36"/>
          <w:sz w:val="48"/>
          <w:szCs w:val="48"/>
        </w:rPr>
        <w:t xml:space="preserve"> in Ukraine for National Agency for Corruption Prevention</w:t>
      </w:r>
    </w:p>
    <w:p w14:paraId="21F21922" w14:textId="2AEA2364" w:rsidR="000A3A60" w:rsidRPr="000A3A60" w:rsidRDefault="000A3A60" w:rsidP="00BF621A">
      <w:pPr>
        <w:jc w:val="both"/>
        <w:rPr>
          <w:rFonts w:ascii="Verdana" w:eastAsia="Times New Roman" w:hAnsi="Verdana" w:cs="Noto Sans"/>
          <w:color w:val="000000" w:themeColor="text1"/>
          <w:sz w:val="22"/>
          <w:szCs w:val="22"/>
        </w:rPr>
      </w:pPr>
      <w:r w:rsidRPr="000A3A60">
        <w:rPr>
          <w:rFonts w:ascii="Verdana" w:eastAsia="Times New Roman" w:hAnsi="Verdana" w:cs="Noto Sans"/>
          <w:color w:val="000000" w:themeColor="text1"/>
          <w:sz w:val="22"/>
          <w:szCs w:val="22"/>
        </w:rPr>
        <w:t xml:space="preserve">Deadline for applications: </w:t>
      </w:r>
      <w:r w:rsidR="00F617B7" w:rsidRPr="00F617B7">
        <w:rPr>
          <w:rFonts w:ascii="Verdana" w:eastAsia="Times New Roman" w:hAnsi="Verdana" w:cs="Noto Sans"/>
          <w:color w:val="000000" w:themeColor="text1"/>
          <w:sz w:val="22"/>
          <w:szCs w:val="22"/>
          <w:lang w:val="en-GB"/>
        </w:rPr>
        <w:t>7</w:t>
      </w:r>
      <w:r w:rsidR="00572247" w:rsidRPr="00096970">
        <w:rPr>
          <w:rFonts w:ascii="Verdana" w:eastAsia="Times New Roman" w:hAnsi="Verdana" w:cs="Noto Sans"/>
          <w:color w:val="000000" w:themeColor="text1"/>
          <w:sz w:val="22"/>
          <w:szCs w:val="22"/>
        </w:rPr>
        <w:t xml:space="preserve"> </w:t>
      </w:r>
      <w:r w:rsidR="00096970" w:rsidRPr="00096970">
        <w:rPr>
          <w:rFonts w:ascii="Verdana" w:eastAsia="Times New Roman" w:hAnsi="Verdana" w:cs="Noto Sans"/>
          <w:color w:val="000000" w:themeColor="text1"/>
          <w:sz w:val="22"/>
          <w:szCs w:val="22"/>
        </w:rPr>
        <w:t>October</w:t>
      </w:r>
      <w:r w:rsidR="00572247">
        <w:rPr>
          <w:rFonts w:ascii="Verdana" w:eastAsia="Times New Roman" w:hAnsi="Verdana" w:cs="Noto Sans"/>
          <w:color w:val="000000" w:themeColor="text1"/>
          <w:sz w:val="22"/>
          <w:szCs w:val="22"/>
        </w:rPr>
        <w:t xml:space="preserve"> </w:t>
      </w:r>
      <w:r w:rsidRPr="00572247">
        <w:rPr>
          <w:rFonts w:ascii="Verdana" w:eastAsia="Times New Roman" w:hAnsi="Verdana" w:cs="Noto Sans"/>
          <w:color w:val="000000" w:themeColor="text1"/>
          <w:sz w:val="22"/>
          <w:szCs w:val="22"/>
        </w:rPr>
        <w:t>202</w:t>
      </w:r>
      <w:r w:rsidRPr="00572247">
        <w:rPr>
          <w:rFonts w:ascii="Verdana" w:eastAsia="Times New Roman" w:hAnsi="Verdana" w:cs="Noto Sans"/>
          <w:color w:val="000000" w:themeColor="text1"/>
          <w:sz w:val="22"/>
          <w:szCs w:val="22"/>
          <w:lang w:val="en-GB"/>
        </w:rPr>
        <w:t>1</w:t>
      </w:r>
      <w:r w:rsidRPr="00572247">
        <w:rPr>
          <w:rFonts w:ascii="Verdana" w:eastAsia="Times New Roman" w:hAnsi="Verdana" w:cs="Noto Sans"/>
          <w:color w:val="000000" w:themeColor="text1"/>
          <w:sz w:val="22"/>
          <w:szCs w:val="22"/>
        </w:rPr>
        <w:t>, at 1</w:t>
      </w:r>
      <w:r w:rsidR="00BF621A" w:rsidRPr="00572247">
        <w:rPr>
          <w:rFonts w:ascii="Verdana" w:eastAsia="Times New Roman" w:hAnsi="Verdana" w:cs="Noto Sans"/>
          <w:color w:val="000000" w:themeColor="text1"/>
          <w:sz w:val="22"/>
          <w:szCs w:val="22"/>
          <w:lang w:val="en-GB"/>
        </w:rPr>
        <w:t>2</w:t>
      </w:r>
      <w:r w:rsidRPr="00572247">
        <w:rPr>
          <w:rFonts w:ascii="Verdana" w:eastAsia="Times New Roman" w:hAnsi="Verdana" w:cs="Noto Sans"/>
          <w:color w:val="000000" w:themeColor="text1"/>
          <w:sz w:val="22"/>
          <w:szCs w:val="22"/>
        </w:rPr>
        <w:t>:00, Danish time</w:t>
      </w:r>
      <w:r w:rsidRPr="000A3A60">
        <w:rPr>
          <w:rFonts w:ascii="Verdana" w:eastAsia="Times New Roman" w:hAnsi="Verdana" w:cs="Noto Sans"/>
          <w:color w:val="000000" w:themeColor="text1"/>
          <w:sz w:val="22"/>
          <w:szCs w:val="22"/>
        </w:rPr>
        <w:t> </w:t>
      </w:r>
    </w:p>
    <w:p w14:paraId="32194E43" w14:textId="77777777" w:rsidR="00F71F8F" w:rsidRPr="00BF621A" w:rsidRDefault="00F71F8F" w:rsidP="00BF621A">
      <w:pPr>
        <w:spacing w:after="300"/>
        <w:jc w:val="both"/>
        <w:rPr>
          <w:rFonts w:ascii="Verdana" w:eastAsia="Times New Roman" w:hAnsi="Verdana" w:cs="Noto Sans"/>
          <w:b/>
          <w:bCs/>
          <w:color w:val="000000" w:themeColor="text1"/>
          <w:sz w:val="22"/>
          <w:szCs w:val="22"/>
        </w:rPr>
      </w:pPr>
    </w:p>
    <w:p w14:paraId="43F5CDF8" w14:textId="77777777" w:rsidR="00F71F8F" w:rsidRPr="00BF621A" w:rsidRDefault="000A3A60" w:rsidP="00BF621A">
      <w:pPr>
        <w:spacing w:after="300"/>
        <w:jc w:val="both"/>
        <w:rPr>
          <w:rFonts w:ascii="Verdana" w:hAnsi="Verdana"/>
          <w:color w:val="000000" w:themeColor="text1"/>
          <w:sz w:val="22"/>
          <w:szCs w:val="22"/>
          <w:lang w:val="en-GB"/>
        </w:rPr>
      </w:pPr>
      <w:r w:rsidRPr="000A3A60">
        <w:rPr>
          <w:rFonts w:ascii="Verdana" w:eastAsia="Times New Roman" w:hAnsi="Verdana" w:cs="Noto Sans"/>
          <w:b/>
          <w:bCs/>
          <w:color w:val="000000" w:themeColor="text1"/>
          <w:sz w:val="22"/>
          <w:szCs w:val="22"/>
        </w:rPr>
        <w:t>Description:</w:t>
      </w:r>
      <w:r w:rsidRPr="000A3A60">
        <w:rPr>
          <w:rFonts w:ascii="Verdana" w:eastAsia="Times New Roman" w:hAnsi="Verdana" w:cs="Noto Sans"/>
          <w:color w:val="000000" w:themeColor="text1"/>
          <w:sz w:val="22"/>
          <w:szCs w:val="22"/>
        </w:rPr>
        <w:br/>
      </w:r>
      <w:r w:rsidR="00F71F8F" w:rsidRPr="00BF621A">
        <w:rPr>
          <w:rFonts w:ascii="Verdana" w:eastAsia="Times New Roman" w:hAnsi="Verdana" w:cs="Noto Sans"/>
          <w:color w:val="000000" w:themeColor="text1"/>
          <w:sz w:val="22"/>
          <w:szCs w:val="22"/>
          <w:lang w:val="en-GB"/>
        </w:rPr>
        <w:t xml:space="preserve">European Union Anti-corruption Initiative in Ukraine (EUACI) seeks to undertake a Corruption Survey 2021 in Ukraine for National Agency for Corruption Prevention. </w:t>
      </w:r>
    </w:p>
    <w:p w14:paraId="10E11F47" w14:textId="38600334" w:rsidR="006E4E2D" w:rsidRPr="00BF621A" w:rsidRDefault="006E4E2D" w:rsidP="00BF621A">
      <w:pPr>
        <w:pStyle w:val="Default"/>
        <w:spacing w:before="120"/>
        <w:ind w:right="-53"/>
        <w:jc w:val="both"/>
        <w:rPr>
          <w:color w:val="000000" w:themeColor="text1"/>
          <w:sz w:val="22"/>
          <w:szCs w:val="22"/>
          <w:lang w:val="en-GB"/>
        </w:rPr>
      </w:pPr>
      <w:r w:rsidRPr="00BF621A">
        <w:rPr>
          <w:color w:val="000000" w:themeColor="text1"/>
          <w:sz w:val="22"/>
          <w:szCs w:val="22"/>
          <w:lang w:val="en-GB"/>
        </w:rPr>
        <w:t>The National Agency for Corruption Prevention (NACP)</w:t>
      </w:r>
      <w:r w:rsidRPr="00BF621A">
        <w:rPr>
          <w:rFonts w:eastAsia="Times New Roman" w:cs="Times New Roman"/>
          <w:color w:val="000000" w:themeColor="text1"/>
          <w:sz w:val="22"/>
          <w:szCs w:val="22"/>
        </w:rPr>
        <w:t xml:space="preserve"> is the lead normative agency for anti-corruption in Ukraine. In the chain of anti-corruption efforts, the NACP provides the policy framework as well as the preventive measures in the fight against corruption. </w:t>
      </w:r>
      <w:r w:rsidRPr="00BF621A">
        <w:rPr>
          <w:color w:val="000000" w:themeColor="text1"/>
          <w:sz w:val="22"/>
          <w:szCs w:val="22"/>
          <w:lang w:val="en-GB"/>
        </w:rPr>
        <w:t xml:space="preserve"> </w:t>
      </w:r>
    </w:p>
    <w:p w14:paraId="5667BB48" w14:textId="77777777" w:rsidR="006E4E2D" w:rsidRPr="00BF621A" w:rsidRDefault="006E4E2D" w:rsidP="00BF621A">
      <w:pPr>
        <w:pStyle w:val="Default"/>
        <w:spacing w:before="120"/>
        <w:ind w:right="-53"/>
        <w:jc w:val="both"/>
        <w:rPr>
          <w:color w:val="000000" w:themeColor="text1"/>
          <w:sz w:val="22"/>
          <w:szCs w:val="22"/>
          <w:lang w:val="en-GB"/>
        </w:rPr>
      </w:pPr>
    </w:p>
    <w:p w14:paraId="70946887" w14:textId="3AA61978" w:rsidR="00F71F8F" w:rsidRPr="00BF621A" w:rsidRDefault="00F71F8F" w:rsidP="00BF621A">
      <w:pPr>
        <w:spacing w:after="300"/>
        <w:jc w:val="both"/>
        <w:rPr>
          <w:rFonts w:ascii="Verdana" w:hAnsi="Verdana"/>
          <w:color w:val="000000" w:themeColor="text1"/>
          <w:sz w:val="22"/>
          <w:szCs w:val="22"/>
        </w:rPr>
      </w:pPr>
      <w:r w:rsidRPr="00BF621A">
        <w:rPr>
          <w:rFonts w:ascii="Verdana" w:hAnsi="Verdana"/>
          <w:color w:val="000000" w:themeColor="text1"/>
          <w:sz w:val="22"/>
          <w:szCs w:val="22"/>
        </w:rPr>
        <w:t>EUACI is one of the main international technical assistance programs that is committed to providing technical assistance to achieve full operationalization of the National Agency on Corruption Prevention.</w:t>
      </w:r>
    </w:p>
    <w:p w14:paraId="7308604D" w14:textId="087D0D56" w:rsidR="006E4E2D" w:rsidRPr="00BF621A" w:rsidRDefault="006E4E2D" w:rsidP="00BF621A">
      <w:pPr>
        <w:adjustRightInd w:val="0"/>
        <w:jc w:val="both"/>
        <w:rPr>
          <w:rFonts w:ascii="Verdana" w:hAnsi="Verdana" w:cstheme="minorHAnsi"/>
          <w:color w:val="000000" w:themeColor="text1"/>
          <w:sz w:val="22"/>
          <w:szCs w:val="22"/>
        </w:rPr>
      </w:pPr>
      <w:r w:rsidRPr="00BF621A">
        <w:rPr>
          <w:rFonts w:ascii="Verdana" w:hAnsi="Verdana" w:cstheme="minorHAnsi"/>
          <w:color w:val="000000" w:themeColor="text1"/>
          <w:sz w:val="22"/>
          <w:szCs w:val="22"/>
        </w:rPr>
        <w:t xml:space="preserve">According to </w:t>
      </w:r>
      <w:r w:rsidRPr="00BF621A">
        <w:rPr>
          <w:rFonts w:ascii="Verdana" w:hAnsi="Verdana" w:cstheme="minorHAnsi"/>
          <w:color w:val="000000" w:themeColor="text1"/>
          <w:sz w:val="22"/>
          <w:szCs w:val="22"/>
          <w:lang w:val="en-GB"/>
        </w:rPr>
        <w:t xml:space="preserve">the </w:t>
      </w:r>
      <w:r w:rsidRPr="00BF621A">
        <w:rPr>
          <w:rFonts w:ascii="Verdana" w:hAnsi="Verdana" w:cstheme="minorHAnsi"/>
          <w:color w:val="000000" w:themeColor="text1"/>
          <w:sz w:val="22"/>
          <w:szCs w:val="22"/>
        </w:rPr>
        <w:t>Law of Ukraine "On Prevention of Corruption" the National Agency is responsible for organizing survey to study the situation with corruption, the results of which will be used to assess the effectiveness of state anti-corruption policy, in particular in the context of implementing the Anti-Corruption Strategy 2020-2024</w:t>
      </w:r>
      <w:r w:rsidR="00572247">
        <w:rPr>
          <w:rFonts w:ascii="Verdana" w:hAnsi="Verdana" w:cstheme="minorHAnsi"/>
          <w:color w:val="000000" w:themeColor="text1"/>
          <w:sz w:val="22"/>
          <w:szCs w:val="22"/>
        </w:rPr>
        <w:t xml:space="preserve"> (2021-2025)</w:t>
      </w:r>
      <w:r w:rsidRPr="00BF621A">
        <w:rPr>
          <w:rFonts w:ascii="Verdana" w:hAnsi="Verdana" w:cstheme="minorHAnsi"/>
          <w:color w:val="000000" w:themeColor="text1"/>
          <w:sz w:val="22"/>
          <w:szCs w:val="22"/>
        </w:rPr>
        <w:t xml:space="preserve">, currently under consideration by the </w:t>
      </w:r>
      <w:proofErr w:type="spellStart"/>
      <w:r w:rsidRPr="00BF621A">
        <w:rPr>
          <w:rFonts w:ascii="Verdana" w:hAnsi="Verdana" w:cstheme="minorHAnsi"/>
          <w:color w:val="000000" w:themeColor="text1"/>
          <w:sz w:val="22"/>
          <w:szCs w:val="22"/>
        </w:rPr>
        <w:t>Verkhovna</w:t>
      </w:r>
      <w:proofErr w:type="spellEnd"/>
      <w:r w:rsidRPr="00BF621A">
        <w:rPr>
          <w:rFonts w:ascii="Verdana" w:hAnsi="Verdana" w:cstheme="minorHAnsi"/>
          <w:color w:val="000000" w:themeColor="text1"/>
          <w:sz w:val="22"/>
          <w:szCs w:val="22"/>
        </w:rPr>
        <w:t xml:space="preserve"> Rada of Ukraine. </w:t>
      </w:r>
    </w:p>
    <w:p w14:paraId="1C7EF6DE" w14:textId="6A3682E3" w:rsidR="00BF621A" w:rsidRDefault="000A3A60" w:rsidP="00BF621A">
      <w:pPr>
        <w:pStyle w:val="Heading2"/>
        <w:spacing w:before="199"/>
        <w:ind w:right="-53"/>
        <w:jc w:val="both"/>
        <w:rPr>
          <w:rFonts w:ascii="Verdana" w:eastAsia="Times New Roman" w:hAnsi="Verdana" w:cs="Noto Sans"/>
          <w:color w:val="000000" w:themeColor="text1"/>
          <w:sz w:val="22"/>
          <w:szCs w:val="22"/>
        </w:rPr>
      </w:pPr>
      <w:r w:rsidRPr="000A3A60">
        <w:rPr>
          <w:rFonts w:ascii="Verdana" w:eastAsia="Times New Roman" w:hAnsi="Verdana" w:cs="Noto Sans"/>
          <w:color w:val="000000" w:themeColor="text1"/>
          <w:sz w:val="22"/>
          <w:szCs w:val="22"/>
        </w:rPr>
        <w:t xml:space="preserve">This call for </w:t>
      </w:r>
      <w:r w:rsidR="006E4E2D" w:rsidRPr="00BF621A">
        <w:rPr>
          <w:rFonts w:ascii="Verdana" w:eastAsia="Times New Roman" w:hAnsi="Verdana" w:cs="Noto Sans"/>
          <w:color w:val="000000" w:themeColor="text1"/>
          <w:sz w:val="22"/>
          <w:szCs w:val="22"/>
          <w:lang w:val="en-GB"/>
        </w:rPr>
        <w:t>request to participate</w:t>
      </w:r>
      <w:r w:rsidRPr="000A3A60">
        <w:rPr>
          <w:rFonts w:ascii="Verdana" w:eastAsia="Times New Roman" w:hAnsi="Verdana" w:cs="Noto Sans"/>
          <w:color w:val="000000" w:themeColor="text1"/>
          <w:sz w:val="22"/>
          <w:szCs w:val="22"/>
        </w:rPr>
        <w:t xml:space="preserve"> is aimed at </w:t>
      </w:r>
      <w:r w:rsidR="006E4E2D" w:rsidRPr="00BF621A">
        <w:rPr>
          <w:rFonts w:ascii="Verdana" w:hAnsi="Verdana" w:cs="Noto Sans"/>
          <w:color w:val="000000" w:themeColor="text1"/>
          <w:sz w:val="22"/>
          <w:szCs w:val="22"/>
          <w:lang w:val="en-GB"/>
        </w:rPr>
        <w:t xml:space="preserve">identifying </w:t>
      </w:r>
      <w:r w:rsidR="0049160F" w:rsidRPr="00BF621A">
        <w:rPr>
          <w:rFonts w:ascii="Verdana" w:hAnsi="Verdana"/>
          <w:color w:val="000000" w:themeColor="text1"/>
          <w:sz w:val="22"/>
          <w:szCs w:val="22"/>
        </w:rPr>
        <w:t>interested</w:t>
      </w:r>
      <w:r w:rsidR="006E4E2D" w:rsidRPr="00BF621A">
        <w:rPr>
          <w:rFonts w:ascii="Verdana" w:hAnsi="Verdana"/>
          <w:color w:val="000000" w:themeColor="text1"/>
          <w:sz w:val="22"/>
          <w:szCs w:val="22"/>
        </w:rPr>
        <w:t xml:space="preserve"> </w:t>
      </w:r>
      <w:r w:rsidR="006E4E2D" w:rsidRPr="00BF621A">
        <w:rPr>
          <w:rFonts w:ascii="Verdana" w:hAnsi="Verdana"/>
          <w:color w:val="000000" w:themeColor="text1"/>
          <w:sz w:val="22"/>
          <w:szCs w:val="22"/>
          <w:lang w:val="en-GB"/>
        </w:rPr>
        <w:t xml:space="preserve">entities (consultants) </w:t>
      </w:r>
      <w:r w:rsidRPr="000A3A60">
        <w:rPr>
          <w:rFonts w:ascii="Verdana" w:eastAsia="Times New Roman" w:hAnsi="Verdana" w:cs="Noto Sans"/>
          <w:color w:val="000000" w:themeColor="text1"/>
          <w:sz w:val="22"/>
          <w:szCs w:val="22"/>
        </w:rPr>
        <w:t>for</w:t>
      </w:r>
      <w:r w:rsidR="006E4E2D" w:rsidRPr="00BF621A">
        <w:rPr>
          <w:rFonts w:ascii="Verdana" w:hAnsi="Verdana" w:cs="Noto Sans"/>
          <w:color w:val="000000" w:themeColor="text1"/>
          <w:sz w:val="22"/>
          <w:szCs w:val="22"/>
          <w:lang w:val="en-GB"/>
        </w:rPr>
        <w:t xml:space="preserve"> </w:t>
      </w:r>
      <w:r w:rsidRPr="000A3A60">
        <w:rPr>
          <w:rFonts w:ascii="Verdana" w:eastAsia="Times New Roman" w:hAnsi="Verdana" w:cs="Noto Sans"/>
          <w:color w:val="000000" w:themeColor="text1"/>
          <w:sz w:val="22"/>
          <w:szCs w:val="22"/>
        </w:rPr>
        <w:t>conduction of the Corruption Survey 20</w:t>
      </w:r>
      <w:r w:rsidR="006E4E2D" w:rsidRPr="00BF621A">
        <w:rPr>
          <w:rFonts w:ascii="Verdana" w:hAnsi="Verdana" w:cs="Noto Sans"/>
          <w:color w:val="000000" w:themeColor="text1"/>
          <w:sz w:val="22"/>
          <w:szCs w:val="22"/>
          <w:lang w:val="en-GB"/>
        </w:rPr>
        <w:t>21</w:t>
      </w:r>
      <w:r w:rsidRPr="000A3A60">
        <w:rPr>
          <w:rFonts w:ascii="Verdana" w:eastAsia="Times New Roman" w:hAnsi="Verdana" w:cs="Noto Sans"/>
          <w:color w:val="000000" w:themeColor="text1"/>
          <w:sz w:val="22"/>
          <w:szCs w:val="22"/>
        </w:rPr>
        <w:t xml:space="preserve"> in Ukraine during the period</w:t>
      </w:r>
      <w:r w:rsidR="006E4E2D" w:rsidRPr="00BF621A">
        <w:rPr>
          <w:rFonts w:ascii="Verdana" w:hAnsi="Verdana" w:cs="Noto Sans"/>
          <w:color w:val="000000" w:themeColor="text1"/>
          <w:sz w:val="22"/>
          <w:szCs w:val="22"/>
          <w:lang w:val="en-GB"/>
        </w:rPr>
        <w:t xml:space="preserve"> </w:t>
      </w:r>
      <w:r w:rsidRPr="000A3A60">
        <w:rPr>
          <w:rFonts w:ascii="Verdana" w:eastAsia="Times New Roman" w:hAnsi="Verdana" w:cs="Noto Sans"/>
          <w:color w:val="000000" w:themeColor="text1"/>
          <w:sz w:val="22"/>
          <w:szCs w:val="22"/>
        </w:rPr>
        <w:t xml:space="preserve">from </w:t>
      </w:r>
      <w:proofErr w:type="gramStart"/>
      <w:r w:rsidR="00F617B7">
        <w:rPr>
          <w:rFonts w:ascii="Verdana" w:eastAsia="Times New Roman" w:hAnsi="Verdana" w:cs="Noto Sans"/>
          <w:color w:val="000000" w:themeColor="text1"/>
          <w:sz w:val="22"/>
          <w:szCs w:val="22"/>
        </w:rPr>
        <w:t>November</w:t>
      </w:r>
      <w:r w:rsidR="00096970">
        <w:rPr>
          <w:rFonts w:ascii="Verdana" w:eastAsia="Times New Roman" w:hAnsi="Verdana" w:cs="Noto Sans"/>
          <w:color w:val="000000" w:themeColor="text1"/>
          <w:sz w:val="22"/>
          <w:szCs w:val="22"/>
        </w:rPr>
        <w:t xml:space="preserve"> </w:t>
      </w:r>
      <w:r w:rsidRPr="000A3A60">
        <w:rPr>
          <w:rFonts w:ascii="Verdana" w:eastAsia="Times New Roman" w:hAnsi="Verdana" w:cs="Noto Sans"/>
          <w:color w:val="000000" w:themeColor="text1"/>
          <w:sz w:val="22"/>
          <w:szCs w:val="22"/>
        </w:rPr>
        <w:t xml:space="preserve"> to</w:t>
      </w:r>
      <w:proofErr w:type="gramEnd"/>
      <w:r w:rsidRPr="000A3A60">
        <w:rPr>
          <w:rFonts w:ascii="Verdana" w:eastAsia="Times New Roman" w:hAnsi="Verdana" w:cs="Noto Sans"/>
          <w:color w:val="000000" w:themeColor="text1"/>
          <w:sz w:val="22"/>
          <w:szCs w:val="22"/>
        </w:rPr>
        <w:t xml:space="preserve"> </w:t>
      </w:r>
      <w:r w:rsidR="00096970">
        <w:rPr>
          <w:rFonts w:ascii="Verdana" w:eastAsia="Times New Roman" w:hAnsi="Verdana" w:cs="Noto Sans"/>
          <w:color w:val="000000" w:themeColor="text1"/>
          <w:sz w:val="22"/>
          <w:szCs w:val="22"/>
        </w:rPr>
        <w:t>December</w:t>
      </w:r>
      <w:r w:rsidRPr="000A3A60">
        <w:rPr>
          <w:rFonts w:ascii="Verdana" w:eastAsia="Times New Roman" w:hAnsi="Verdana" w:cs="Noto Sans"/>
          <w:color w:val="000000" w:themeColor="text1"/>
          <w:sz w:val="22"/>
          <w:szCs w:val="22"/>
        </w:rPr>
        <w:t xml:space="preserve"> 202</w:t>
      </w:r>
      <w:r w:rsidR="006E4E2D" w:rsidRPr="00BF621A">
        <w:rPr>
          <w:rFonts w:ascii="Verdana" w:hAnsi="Verdana" w:cs="Noto Sans"/>
          <w:color w:val="000000" w:themeColor="text1"/>
          <w:sz w:val="22"/>
          <w:szCs w:val="22"/>
          <w:lang w:val="en-GB"/>
        </w:rPr>
        <w:t>1</w:t>
      </w:r>
      <w:r w:rsidRPr="000A3A60">
        <w:rPr>
          <w:rFonts w:ascii="Verdana" w:eastAsia="Times New Roman" w:hAnsi="Verdana" w:cs="Noto Sans"/>
          <w:color w:val="000000" w:themeColor="text1"/>
          <w:sz w:val="22"/>
          <w:szCs w:val="22"/>
        </w:rPr>
        <w:t>.</w:t>
      </w:r>
    </w:p>
    <w:p w14:paraId="46217C93" w14:textId="799CBCD5" w:rsidR="00BF621A" w:rsidRPr="00BF621A" w:rsidRDefault="000A3A60" w:rsidP="00BF621A">
      <w:pPr>
        <w:pStyle w:val="BodyText"/>
        <w:spacing w:before="169" w:line="276" w:lineRule="auto"/>
        <w:ind w:right="-53"/>
        <w:jc w:val="both"/>
        <w:rPr>
          <w:color w:val="000000" w:themeColor="text1"/>
        </w:rPr>
      </w:pPr>
      <w:r w:rsidRPr="000A3A60">
        <w:rPr>
          <w:rFonts w:eastAsia="Times New Roman" w:cs="Noto Sans"/>
          <w:color w:val="000000" w:themeColor="text1"/>
        </w:rPr>
        <w:t xml:space="preserve">The assignment includes </w:t>
      </w:r>
      <w:r w:rsidR="00F617B7">
        <w:rPr>
          <w:rFonts w:eastAsia="Times New Roman" w:cs="Noto Sans"/>
          <w:color w:val="000000" w:themeColor="text1"/>
        </w:rPr>
        <w:t xml:space="preserve">conducting a survey based </w:t>
      </w:r>
      <w:proofErr w:type="gramStart"/>
      <w:r w:rsidR="00F617B7">
        <w:rPr>
          <w:rFonts w:eastAsia="Times New Roman" w:cs="Noto Sans"/>
          <w:color w:val="000000" w:themeColor="text1"/>
        </w:rPr>
        <w:t xml:space="preserve">on </w:t>
      </w:r>
      <w:r w:rsidR="006E4E2D" w:rsidRPr="00BF621A">
        <w:rPr>
          <w:rFonts w:cs="Noto Sans"/>
          <w:color w:val="000000" w:themeColor="text1"/>
          <w:lang w:val="en-GB"/>
        </w:rPr>
        <w:t xml:space="preserve"> NAC</w:t>
      </w:r>
      <w:r w:rsidR="0049160F">
        <w:rPr>
          <w:rFonts w:cs="Noto Sans"/>
          <w:color w:val="000000" w:themeColor="text1"/>
          <w:lang w:val="en-GB"/>
        </w:rPr>
        <w:t>P</w:t>
      </w:r>
      <w:proofErr w:type="gramEnd"/>
      <w:r w:rsidRPr="000A3A60">
        <w:rPr>
          <w:rFonts w:eastAsia="Times New Roman" w:cs="Noto Sans"/>
          <w:color w:val="000000" w:themeColor="text1"/>
        </w:rPr>
        <w:t xml:space="preserve"> </w:t>
      </w:r>
      <w:r w:rsidR="00F617B7" w:rsidRPr="00BF621A">
        <w:rPr>
          <w:rFonts w:cs="Noto Sans"/>
          <w:color w:val="000000" w:themeColor="text1"/>
          <w:lang w:val="en-GB"/>
        </w:rPr>
        <w:t>endorsed</w:t>
      </w:r>
      <w:r w:rsidR="00F617B7" w:rsidRPr="000A3A60">
        <w:rPr>
          <w:rFonts w:eastAsia="Times New Roman" w:cs="Noto Sans"/>
          <w:color w:val="000000" w:themeColor="text1"/>
        </w:rPr>
        <w:t xml:space="preserve"> </w:t>
      </w:r>
      <w:r w:rsidRPr="000A3A60">
        <w:rPr>
          <w:rFonts w:eastAsia="Times New Roman" w:cs="Noto Sans"/>
          <w:color w:val="000000" w:themeColor="text1"/>
        </w:rPr>
        <w:t>methodology on perception and experience of corruption in Ukraine</w:t>
      </w:r>
      <w:r w:rsidR="006E4E2D" w:rsidRPr="00BF621A">
        <w:rPr>
          <w:rFonts w:cs="Noto Sans"/>
          <w:color w:val="000000" w:themeColor="text1"/>
          <w:lang w:val="en-GB"/>
        </w:rPr>
        <w:t xml:space="preserve">. </w:t>
      </w:r>
      <w:r w:rsidR="00BF621A" w:rsidRPr="00BF621A">
        <w:rPr>
          <w:color w:val="000000" w:themeColor="text1"/>
        </w:rPr>
        <w:t>During the assignment, the Consultant’s team shall work in close co-operation with the EUACI and NACP. The Consultant’s team shall make use of the previously conducted 2017 and 20</w:t>
      </w:r>
      <w:r w:rsidR="00572247">
        <w:rPr>
          <w:color w:val="000000" w:themeColor="text1"/>
        </w:rPr>
        <w:t>20</w:t>
      </w:r>
      <w:r w:rsidR="00BF621A" w:rsidRPr="00BF621A">
        <w:rPr>
          <w:color w:val="000000" w:themeColor="text1"/>
        </w:rPr>
        <w:t xml:space="preserve"> Corruption Surveys. </w:t>
      </w:r>
    </w:p>
    <w:p w14:paraId="5C9DB825" w14:textId="0DB4FE07" w:rsidR="006E4E2D" w:rsidRPr="00BF621A" w:rsidRDefault="006E4E2D" w:rsidP="00BF621A">
      <w:pPr>
        <w:pStyle w:val="Heading2"/>
        <w:spacing w:before="199"/>
        <w:ind w:right="-53"/>
        <w:jc w:val="both"/>
        <w:rPr>
          <w:rFonts w:ascii="Verdana" w:eastAsia="Times New Roman" w:hAnsi="Verdana" w:cs="Noto Sans"/>
          <w:color w:val="000000" w:themeColor="text1"/>
          <w:sz w:val="22"/>
          <w:szCs w:val="22"/>
        </w:rPr>
      </w:pPr>
      <w:r w:rsidRPr="00BF621A">
        <w:rPr>
          <w:rFonts w:ascii="Verdana" w:hAnsi="Verdana"/>
          <w:color w:val="000000" w:themeColor="text1"/>
          <w:sz w:val="22"/>
          <w:szCs w:val="22"/>
        </w:rPr>
        <w:t>The outputs and deliverables include, but are not necessarily limited to the following:</w:t>
      </w:r>
    </w:p>
    <w:p w14:paraId="29AE393C" w14:textId="77777777" w:rsidR="006E4E2D" w:rsidRPr="00BF621A" w:rsidRDefault="006E4E2D" w:rsidP="00BF621A">
      <w:pPr>
        <w:pStyle w:val="BodyText"/>
        <w:spacing w:before="8"/>
        <w:ind w:right="-53" w:firstLine="426"/>
        <w:jc w:val="both"/>
        <w:rPr>
          <w:b/>
          <w:color w:val="000000" w:themeColor="text1"/>
        </w:rPr>
      </w:pPr>
    </w:p>
    <w:p w14:paraId="2038080A" w14:textId="77777777" w:rsidR="00096970" w:rsidRPr="00096970" w:rsidRDefault="00096970" w:rsidP="00096970">
      <w:pPr>
        <w:pStyle w:val="ListParagraph"/>
        <w:numPr>
          <w:ilvl w:val="0"/>
          <w:numId w:val="1"/>
        </w:numPr>
        <w:tabs>
          <w:tab w:val="left" w:pos="836"/>
          <w:tab w:val="left" w:pos="837"/>
        </w:tabs>
        <w:spacing w:line="276" w:lineRule="auto"/>
        <w:ind w:right="-53"/>
        <w:jc w:val="both"/>
        <w:rPr>
          <w:color w:val="000000" w:themeColor="text1"/>
        </w:rPr>
      </w:pPr>
      <w:r w:rsidRPr="00096970">
        <w:rPr>
          <w:color w:val="000000" w:themeColor="text1"/>
        </w:rPr>
        <w:t xml:space="preserve">Sociological survey on the situation with corruption in Ukraine in 2021 (both perception and experience of corruption of the population and </w:t>
      </w:r>
      <w:proofErr w:type="spellStart"/>
      <w:r w:rsidRPr="00096970">
        <w:rPr>
          <w:color w:val="000000" w:themeColor="text1"/>
        </w:rPr>
        <w:t>Ukranian</w:t>
      </w:r>
      <w:proofErr w:type="spellEnd"/>
      <w:r w:rsidRPr="00096970">
        <w:rPr>
          <w:color w:val="000000" w:themeColor="text1"/>
        </w:rPr>
        <w:t xml:space="preserve"> business); </w:t>
      </w:r>
    </w:p>
    <w:p w14:paraId="20992261" w14:textId="77777777" w:rsidR="00096970" w:rsidRPr="00096970" w:rsidRDefault="00096970" w:rsidP="00096970">
      <w:pPr>
        <w:pStyle w:val="ListParagraph"/>
        <w:numPr>
          <w:ilvl w:val="0"/>
          <w:numId w:val="1"/>
        </w:numPr>
        <w:tabs>
          <w:tab w:val="left" w:pos="836"/>
          <w:tab w:val="left" w:pos="837"/>
        </w:tabs>
        <w:spacing w:line="276" w:lineRule="auto"/>
        <w:ind w:right="-53"/>
        <w:jc w:val="both"/>
        <w:rPr>
          <w:color w:val="000000" w:themeColor="text1"/>
        </w:rPr>
      </w:pPr>
      <w:r w:rsidRPr="00096970">
        <w:rPr>
          <w:color w:val="000000" w:themeColor="text1"/>
        </w:rPr>
        <w:lastRenderedPageBreak/>
        <w:t>Primary data gathered during the 2021 Corruption Survey (raw data in .csv format as well as spreadsheet files with distributions of all variables);</w:t>
      </w:r>
    </w:p>
    <w:p w14:paraId="2DC8A64D" w14:textId="77777777" w:rsidR="00096970" w:rsidRPr="00096970" w:rsidRDefault="00096970" w:rsidP="00096970">
      <w:pPr>
        <w:pStyle w:val="ListParagraph"/>
        <w:numPr>
          <w:ilvl w:val="0"/>
          <w:numId w:val="1"/>
        </w:numPr>
        <w:tabs>
          <w:tab w:val="left" w:pos="836"/>
          <w:tab w:val="left" w:pos="837"/>
        </w:tabs>
        <w:spacing w:line="276" w:lineRule="auto"/>
        <w:ind w:right="-53"/>
        <w:jc w:val="both"/>
        <w:rPr>
          <w:color w:val="000000" w:themeColor="text1"/>
        </w:rPr>
      </w:pPr>
      <w:r w:rsidRPr="00096970">
        <w:rPr>
          <w:color w:val="000000" w:themeColor="text1"/>
        </w:rPr>
        <w:t>Documents related to the 2021 Corruption Survey;</w:t>
      </w:r>
    </w:p>
    <w:p w14:paraId="05A0A142" w14:textId="77777777" w:rsidR="00096970" w:rsidRPr="00096970" w:rsidRDefault="00096970" w:rsidP="00096970">
      <w:pPr>
        <w:pStyle w:val="ListParagraph"/>
        <w:numPr>
          <w:ilvl w:val="0"/>
          <w:numId w:val="1"/>
        </w:numPr>
        <w:tabs>
          <w:tab w:val="left" w:pos="836"/>
          <w:tab w:val="left" w:pos="837"/>
        </w:tabs>
        <w:spacing w:line="276" w:lineRule="auto"/>
        <w:ind w:right="-53"/>
        <w:jc w:val="both"/>
        <w:rPr>
          <w:color w:val="000000" w:themeColor="text1"/>
        </w:rPr>
      </w:pPr>
      <w:r w:rsidRPr="00096970">
        <w:rPr>
          <w:color w:val="000000" w:themeColor="text1"/>
        </w:rPr>
        <w:t xml:space="preserve">Hard copies of filled-in Corruption Survey Questionnaires submitted to the EUACI; </w:t>
      </w:r>
    </w:p>
    <w:p w14:paraId="7E5706D0" w14:textId="77777777" w:rsidR="00096970" w:rsidRPr="00096970" w:rsidRDefault="00096970" w:rsidP="00096970">
      <w:pPr>
        <w:pStyle w:val="ListParagraph"/>
        <w:numPr>
          <w:ilvl w:val="0"/>
          <w:numId w:val="1"/>
        </w:numPr>
        <w:tabs>
          <w:tab w:val="left" w:pos="836"/>
          <w:tab w:val="left" w:pos="837"/>
        </w:tabs>
        <w:spacing w:line="276" w:lineRule="auto"/>
        <w:ind w:right="-53"/>
        <w:jc w:val="both"/>
        <w:rPr>
          <w:color w:val="000000" w:themeColor="text1"/>
        </w:rPr>
      </w:pPr>
      <w:r w:rsidRPr="00096970">
        <w:rPr>
          <w:color w:val="000000" w:themeColor="text1"/>
        </w:rPr>
        <w:t xml:space="preserve">Interview records (both records and verbatim) submitted to the EUACI in electronic copy; </w:t>
      </w:r>
    </w:p>
    <w:p w14:paraId="6BAD4F59" w14:textId="1A0EA8F2" w:rsidR="00096970" w:rsidRPr="00096970" w:rsidRDefault="00096970" w:rsidP="00096970">
      <w:pPr>
        <w:pStyle w:val="ListParagraph"/>
        <w:numPr>
          <w:ilvl w:val="0"/>
          <w:numId w:val="1"/>
        </w:numPr>
        <w:tabs>
          <w:tab w:val="left" w:pos="836"/>
          <w:tab w:val="left" w:pos="837"/>
        </w:tabs>
        <w:spacing w:line="276" w:lineRule="auto"/>
        <w:ind w:right="-53"/>
        <w:jc w:val="both"/>
        <w:rPr>
          <w:color w:val="000000" w:themeColor="text1"/>
        </w:rPr>
      </w:pPr>
      <w:r w:rsidRPr="00096970">
        <w:rPr>
          <w:color w:val="000000" w:themeColor="text1"/>
        </w:rPr>
        <w:t>Final Corruption Survey Report with conclusions/results and recommendations, including infographics submitted to the EUACI both in hard and electronic copies and in English and Ukrainian language. The report shall also cover the comparison of th</w:t>
      </w:r>
      <w:r w:rsidR="00F617B7">
        <w:rPr>
          <w:color w:val="000000" w:themeColor="text1"/>
        </w:rPr>
        <w:t>e data with previous 2017 &amp; 2019</w:t>
      </w:r>
      <w:r w:rsidRPr="00096970">
        <w:rPr>
          <w:color w:val="000000" w:themeColor="text1"/>
        </w:rPr>
        <w:t xml:space="preserve"> Corruption Survey results, when applicable.</w:t>
      </w:r>
    </w:p>
    <w:p w14:paraId="72C9F7D9" w14:textId="77777777" w:rsidR="00096970" w:rsidRPr="00096970" w:rsidRDefault="00096970" w:rsidP="00096970">
      <w:pPr>
        <w:pStyle w:val="ListParagraph"/>
        <w:numPr>
          <w:ilvl w:val="0"/>
          <w:numId w:val="1"/>
        </w:numPr>
        <w:tabs>
          <w:tab w:val="left" w:pos="836"/>
          <w:tab w:val="left" w:pos="837"/>
        </w:tabs>
        <w:spacing w:line="276" w:lineRule="auto"/>
        <w:ind w:right="-53"/>
        <w:jc w:val="both"/>
        <w:rPr>
          <w:color w:val="000000" w:themeColor="text1"/>
        </w:rPr>
      </w:pPr>
      <w:r w:rsidRPr="00096970">
        <w:rPr>
          <w:color w:val="000000" w:themeColor="text1"/>
        </w:rPr>
        <w:t>Participation of the team leader of the survey and/or sociological experts who conduct the 2021 Corruption Survey in the presentation of the results to the EUACI, NACP leadership and the public;</w:t>
      </w:r>
    </w:p>
    <w:p w14:paraId="49363D09" w14:textId="77777777" w:rsidR="00096970" w:rsidRPr="00096970" w:rsidRDefault="00096970" w:rsidP="00096970">
      <w:pPr>
        <w:pStyle w:val="ListParagraph"/>
        <w:numPr>
          <w:ilvl w:val="0"/>
          <w:numId w:val="1"/>
        </w:numPr>
        <w:tabs>
          <w:tab w:val="left" w:pos="836"/>
          <w:tab w:val="left" w:pos="837"/>
        </w:tabs>
        <w:spacing w:line="276" w:lineRule="auto"/>
        <w:ind w:right="-53"/>
        <w:jc w:val="both"/>
        <w:rPr>
          <w:color w:val="000000" w:themeColor="text1"/>
        </w:rPr>
      </w:pPr>
      <w:r w:rsidRPr="00096970">
        <w:rPr>
          <w:color w:val="000000" w:themeColor="text1"/>
        </w:rPr>
        <w:t>PowerPoint presentation with key results and recommendations in Ukrainian and English.</w:t>
      </w:r>
    </w:p>
    <w:p w14:paraId="40D07031" w14:textId="77777777" w:rsidR="00096970" w:rsidRPr="00096970" w:rsidRDefault="00096970" w:rsidP="00096970">
      <w:pPr>
        <w:pStyle w:val="ListParagraph"/>
        <w:tabs>
          <w:tab w:val="left" w:pos="836"/>
          <w:tab w:val="left" w:pos="837"/>
        </w:tabs>
        <w:spacing w:line="276" w:lineRule="auto"/>
        <w:ind w:right="-53" w:firstLine="0"/>
        <w:jc w:val="both"/>
        <w:rPr>
          <w:color w:val="000000" w:themeColor="text1"/>
        </w:rPr>
      </w:pPr>
    </w:p>
    <w:p w14:paraId="176CCD30" w14:textId="77777777" w:rsidR="00096970" w:rsidRPr="00096970" w:rsidRDefault="00096970" w:rsidP="00096970">
      <w:pPr>
        <w:pStyle w:val="ListParagraph"/>
        <w:numPr>
          <w:ilvl w:val="0"/>
          <w:numId w:val="1"/>
        </w:numPr>
        <w:tabs>
          <w:tab w:val="left" w:pos="836"/>
          <w:tab w:val="left" w:pos="837"/>
        </w:tabs>
        <w:spacing w:line="276" w:lineRule="auto"/>
        <w:ind w:right="-53"/>
        <w:jc w:val="both"/>
        <w:rPr>
          <w:color w:val="000000" w:themeColor="text1"/>
        </w:rPr>
      </w:pPr>
      <w:r w:rsidRPr="00096970">
        <w:rPr>
          <w:color w:val="000000" w:themeColor="text1"/>
        </w:rPr>
        <w:t xml:space="preserve">  Language of the outputs and deliverables: Ukrainian (English and Ukrainian only for Final report).</w:t>
      </w:r>
    </w:p>
    <w:p w14:paraId="5D20F6E1" w14:textId="54AC0CCC" w:rsidR="00572247" w:rsidRDefault="00572247" w:rsidP="00BF621A">
      <w:pPr>
        <w:tabs>
          <w:tab w:val="left" w:pos="836"/>
          <w:tab w:val="left" w:pos="837"/>
        </w:tabs>
        <w:spacing w:line="276" w:lineRule="auto"/>
        <w:ind w:right="-53"/>
        <w:jc w:val="both"/>
        <w:rPr>
          <w:rFonts w:ascii="Verdana" w:hAnsi="Verdana"/>
          <w:color w:val="000000" w:themeColor="text1"/>
          <w:sz w:val="22"/>
          <w:szCs w:val="22"/>
        </w:rPr>
      </w:pPr>
    </w:p>
    <w:p w14:paraId="63653D6F" w14:textId="5344ACA4" w:rsidR="00572247" w:rsidRPr="00861AF7" w:rsidRDefault="00572247" w:rsidP="00572247">
      <w:pPr>
        <w:pStyle w:val="BodyText"/>
        <w:spacing w:before="153" w:line="276" w:lineRule="auto"/>
        <w:ind w:right="-53"/>
        <w:jc w:val="both"/>
        <w:rPr>
          <w:color w:val="000000" w:themeColor="text1"/>
        </w:rPr>
      </w:pPr>
      <w:r w:rsidRPr="00861AF7">
        <w:rPr>
          <w:color w:val="000000" w:themeColor="text1"/>
        </w:rPr>
        <w:t xml:space="preserve">The total budget available for the assignment, all included, is </w:t>
      </w:r>
      <w:r w:rsidRPr="005E612E">
        <w:rPr>
          <w:color w:val="000000" w:themeColor="text1"/>
        </w:rPr>
        <w:t xml:space="preserve">DKK 446 </w:t>
      </w:r>
      <w:r w:rsidR="00096970">
        <w:rPr>
          <w:color w:val="000000" w:themeColor="text1"/>
        </w:rPr>
        <w:t>131</w:t>
      </w:r>
      <w:r w:rsidRPr="001B489F">
        <w:rPr>
          <w:color w:val="000000" w:themeColor="text1"/>
        </w:rPr>
        <w:t xml:space="preserve"> </w:t>
      </w:r>
      <w:r w:rsidRPr="00861AF7">
        <w:rPr>
          <w:color w:val="000000" w:themeColor="text1"/>
        </w:rPr>
        <w:t>(corresponding to approximately EUR </w:t>
      </w:r>
      <w:r>
        <w:rPr>
          <w:color w:val="000000" w:themeColor="text1"/>
        </w:rPr>
        <w:t>6</w:t>
      </w:r>
      <w:r w:rsidRPr="00861AF7">
        <w:rPr>
          <w:color w:val="000000" w:themeColor="text1"/>
        </w:rPr>
        <w:t xml:space="preserve">0 000). </w:t>
      </w:r>
    </w:p>
    <w:p w14:paraId="6773E000" w14:textId="77777777" w:rsidR="00572247" w:rsidRPr="00BF621A" w:rsidRDefault="00572247" w:rsidP="00BF621A">
      <w:pPr>
        <w:tabs>
          <w:tab w:val="left" w:pos="836"/>
          <w:tab w:val="left" w:pos="837"/>
        </w:tabs>
        <w:spacing w:line="276" w:lineRule="auto"/>
        <w:ind w:right="-53"/>
        <w:jc w:val="both"/>
        <w:rPr>
          <w:rFonts w:ascii="Verdana" w:hAnsi="Verdana"/>
          <w:color w:val="000000" w:themeColor="text1"/>
          <w:sz w:val="22"/>
          <w:szCs w:val="22"/>
        </w:rPr>
      </w:pPr>
    </w:p>
    <w:p w14:paraId="235AC822" w14:textId="2ED002DB" w:rsidR="000A3A60" w:rsidRPr="000A3A60" w:rsidRDefault="000A3A60" w:rsidP="00BF621A">
      <w:pPr>
        <w:pStyle w:val="NormalWeb"/>
        <w:jc w:val="both"/>
        <w:rPr>
          <w:rFonts w:ascii="Verdana" w:hAnsi="Verdana" w:cs="Noto Sans"/>
          <w:color w:val="000000" w:themeColor="text1"/>
          <w:sz w:val="22"/>
          <w:szCs w:val="22"/>
        </w:rPr>
      </w:pPr>
      <w:r w:rsidRPr="000A3A60">
        <w:rPr>
          <w:rFonts w:ascii="Verdana" w:hAnsi="Verdana" w:cs="Noto Sans"/>
          <w:b/>
          <w:bCs/>
          <w:color w:val="000000" w:themeColor="text1"/>
          <w:sz w:val="22"/>
          <w:szCs w:val="22"/>
        </w:rPr>
        <w:t>Deadline for applications: </w:t>
      </w:r>
      <w:r w:rsidR="00F617B7" w:rsidRPr="00F617B7">
        <w:rPr>
          <w:rFonts w:ascii="Verdana" w:hAnsi="Verdana" w:cs="Noto Sans"/>
          <w:color w:val="000000" w:themeColor="text1"/>
          <w:sz w:val="22"/>
          <w:szCs w:val="22"/>
          <w:lang w:val="en-GB"/>
        </w:rPr>
        <w:t xml:space="preserve">7 </w:t>
      </w:r>
      <w:r w:rsidR="00096970" w:rsidRPr="00096970">
        <w:rPr>
          <w:rFonts w:ascii="Verdana" w:hAnsi="Verdana" w:cs="Noto Sans"/>
          <w:color w:val="000000" w:themeColor="text1"/>
          <w:sz w:val="22"/>
          <w:szCs w:val="22"/>
          <w:lang w:val="en-GB"/>
        </w:rPr>
        <w:t>October</w:t>
      </w:r>
      <w:r w:rsidR="006E4E2D" w:rsidRPr="00096970">
        <w:rPr>
          <w:rFonts w:ascii="Verdana" w:hAnsi="Verdana" w:cs="Noto Sans"/>
          <w:color w:val="000000" w:themeColor="text1"/>
          <w:sz w:val="22"/>
          <w:szCs w:val="22"/>
          <w:lang w:val="en-GB"/>
        </w:rPr>
        <w:t xml:space="preserve"> </w:t>
      </w:r>
      <w:r w:rsidR="006E4E2D" w:rsidRPr="00572247">
        <w:rPr>
          <w:rFonts w:ascii="Verdana" w:hAnsi="Verdana" w:cs="Noto Sans"/>
          <w:color w:val="000000" w:themeColor="text1"/>
          <w:sz w:val="22"/>
          <w:szCs w:val="22"/>
          <w:lang w:val="en-GB"/>
        </w:rPr>
        <w:t>2021,</w:t>
      </w:r>
      <w:r w:rsidRPr="00572247">
        <w:rPr>
          <w:rFonts w:ascii="Verdana" w:hAnsi="Verdana" w:cs="Noto Sans"/>
          <w:color w:val="000000" w:themeColor="text1"/>
          <w:sz w:val="22"/>
          <w:szCs w:val="22"/>
        </w:rPr>
        <w:t xml:space="preserve"> 1</w:t>
      </w:r>
      <w:r w:rsidR="00BF621A" w:rsidRPr="00572247">
        <w:rPr>
          <w:rFonts w:ascii="Verdana" w:hAnsi="Verdana" w:cs="Noto Sans"/>
          <w:color w:val="000000" w:themeColor="text1"/>
          <w:sz w:val="22"/>
          <w:szCs w:val="22"/>
          <w:lang w:val="en-GB"/>
        </w:rPr>
        <w:t>2</w:t>
      </w:r>
      <w:r w:rsidRPr="00572247">
        <w:rPr>
          <w:rFonts w:ascii="Verdana" w:hAnsi="Verdana" w:cs="Noto Sans"/>
          <w:color w:val="000000" w:themeColor="text1"/>
          <w:sz w:val="22"/>
          <w:szCs w:val="22"/>
        </w:rPr>
        <w:t>:00, Danish time</w:t>
      </w:r>
    </w:p>
    <w:p w14:paraId="5BEDC472" w14:textId="77777777" w:rsidR="00BF621A" w:rsidRDefault="00BF621A" w:rsidP="00BF621A">
      <w:pPr>
        <w:jc w:val="both"/>
        <w:rPr>
          <w:rFonts w:ascii="Verdana" w:eastAsia="Times New Roman" w:hAnsi="Verdana" w:cs="Noto Sans"/>
          <w:color w:val="000000" w:themeColor="text1"/>
          <w:sz w:val="22"/>
          <w:szCs w:val="22"/>
          <w:shd w:val="clear" w:color="auto" w:fill="FFFFFF"/>
        </w:rPr>
      </w:pPr>
      <w:r w:rsidRPr="00BF621A">
        <w:rPr>
          <w:rFonts w:ascii="Verdana" w:eastAsia="Times New Roman" w:hAnsi="Verdana" w:cs="Noto Sans"/>
          <w:color w:val="000000" w:themeColor="text1"/>
          <w:sz w:val="22"/>
          <w:szCs w:val="22"/>
          <w:shd w:val="clear" w:color="auto" w:fill="FFFFFF"/>
        </w:rPr>
        <w:t>Interested Consultants can request the documents for participation by email to the contact person stated below.</w:t>
      </w:r>
    </w:p>
    <w:p w14:paraId="158BA443" w14:textId="4B963AA1" w:rsidR="00BF621A" w:rsidRDefault="00BF621A" w:rsidP="00BF621A">
      <w:pPr>
        <w:jc w:val="both"/>
        <w:rPr>
          <w:rFonts w:ascii="Verdana" w:eastAsia="Times New Roman" w:hAnsi="Verdana" w:cs="Noto Sans"/>
          <w:color w:val="000000" w:themeColor="text1"/>
          <w:sz w:val="22"/>
          <w:szCs w:val="22"/>
          <w:shd w:val="clear" w:color="auto" w:fill="FFFFFF"/>
        </w:rPr>
      </w:pPr>
      <w:r w:rsidRPr="00BF621A">
        <w:rPr>
          <w:rFonts w:ascii="Verdana" w:eastAsia="Times New Roman" w:hAnsi="Verdana" w:cs="Noto Sans"/>
          <w:color w:val="000000" w:themeColor="text1"/>
          <w:sz w:val="22"/>
          <w:szCs w:val="22"/>
        </w:rPr>
        <w:br/>
      </w:r>
      <w:r w:rsidRPr="00BF621A">
        <w:rPr>
          <w:rFonts w:ascii="Verdana" w:eastAsia="Times New Roman" w:hAnsi="Verdana" w:cs="Noto Sans"/>
          <w:b/>
          <w:bCs/>
          <w:color w:val="000000" w:themeColor="text1"/>
          <w:sz w:val="22"/>
          <w:szCs w:val="22"/>
        </w:rPr>
        <w:t>Contact point:</w:t>
      </w:r>
      <w:r w:rsidRPr="00BF621A">
        <w:rPr>
          <w:rFonts w:ascii="Verdana" w:eastAsia="Times New Roman" w:hAnsi="Verdana" w:cs="Noto Sans"/>
          <w:color w:val="000000" w:themeColor="text1"/>
          <w:sz w:val="22"/>
          <w:szCs w:val="22"/>
          <w:shd w:val="clear" w:color="auto" w:fill="FFFFFF"/>
        </w:rPr>
        <w:t> </w:t>
      </w:r>
    </w:p>
    <w:p w14:paraId="0EA23C9D" w14:textId="62FC79F2" w:rsidR="00F617B7" w:rsidRDefault="00BF621A" w:rsidP="00BF621A">
      <w:pPr>
        <w:jc w:val="both"/>
        <w:rPr>
          <w:rFonts w:ascii="Verdana" w:eastAsia="Times New Roman" w:hAnsi="Verdana" w:cs="Noto Sans"/>
          <w:color w:val="000000" w:themeColor="text1"/>
          <w:sz w:val="22"/>
          <w:szCs w:val="22"/>
          <w:shd w:val="clear" w:color="auto" w:fill="FFFFFF"/>
        </w:rPr>
      </w:pPr>
      <w:r w:rsidRPr="00BF621A">
        <w:rPr>
          <w:rFonts w:ascii="Verdana" w:eastAsia="Times New Roman" w:hAnsi="Verdana" w:cs="Noto Sans"/>
          <w:color w:val="000000" w:themeColor="text1"/>
          <w:sz w:val="22"/>
          <w:szCs w:val="22"/>
          <w:shd w:val="clear" w:color="auto" w:fill="FFFFFF"/>
        </w:rPr>
        <w:t>     </w:t>
      </w:r>
      <w:r w:rsidRPr="00BF621A">
        <w:rPr>
          <w:rFonts w:ascii="Verdana" w:eastAsia="Times New Roman" w:hAnsi="Verdana" w:cs="Noto Sans"/>
          <w:color w:val="000000" w:themeColor="text1"/>
          <w:sz w:val="22"/>
          <w:szCs w:val="22"/>
        </w:rPr>
        <w:br/>
      </w:r>
      <w:r w:rsidRPr="00BF621A">
        <w:rPr>
          <w:rFonts w:ascii="Verdana" w:eastAsia="Times New Roman" w:hAnsi="Verdana" w:cs="Noto Sans"/>
          <w:color w:val="000000" w:themeColor="text1"/>
          <w:sz w:val="22"/>
          <w:szCs w:val="22"/>
          <w:shd w:val="clear" w:color="auto" w:fill="FFFFFF"/>
        </w:rPr>
        <w:t xml:space="preserve">Name of </w:t>
      </w:r>
      <w:proofErr w:type="spellStart"/>
      <w:r w:rsidRPr="00BF621A">
        <w:rPr>
          <w:rFonts w:ascii="Verdana" w:eastAsia="Times New Roman" w:hAnsi="Verdana" w:cs="Noto Sans"/>
          <w:color w:val="000000" w:themeColor="text1"/>
          <w:sz w:val="22"/>
          <w:szCs w:val="22"/>
          <w:shd w:val="clear" w:color="auto" w:fill="FFFFFF"/>
        </w:rPr>
        <w:t>Programme</w:t>
      </w:r>
      <w:proofErr w:type="spellEnd"/>
      <w:r w:rsidRPr="00BF621A">
        <w:rPr>
          <w:rFonts w:ascii="Verdana" w:eastAsia="Times New Roman" w:hAnsi="Verdana" w:cs="Noto Sans"/>
          <w:color w:val="000000" w:themeColor="text1"/>
          <w:sz w:val="22"/>
          <w:szCs w:val="22"/>
          <w:shd w:val="clear" w:color="auto" w:fill="FFFFFF"/>
        </w:rPr>
        <w:t xml:space="preserve"> Officer:</w:t>
      </w:r>
      <w:r w:rsidR="00F617B7">
        <w:rPr>
          <w:rFonts w:ascii="Verdana" w:eastAsia="Times New Roman" w:hAnsi="Verdana" w:cs="Noto Sans"/>
          <w:color w:val="000000" w:themeColor="text1"/>
          <w:sz w:val="22"/>
          <w:szCs w:val="22"/>
          <w:shd w:val="clear" w:color="auto" w:fill="FFFFFF"/>
        </w:rPr>
        <w:t xml:space="preserve"> </w:t>
      </w:r>
      <w:r w:rsidR="00096970">
        <w:rPr>
          <w:rFonts w:ascii="Verdana" w:eastAsia="Times New Roman" w:hAnsi="Verdana" w:cs="Noto Sans"/>
          <w:color w:val="000000" w:themeColor="text1"/>
          <w:sz w:val="22"/>
          <w:szCs w:val="22"/>
          <w:shd w:val="clear" w:color="auto" w:fill="FFFFFF"/>
        </w:rPr>
        <w:t>Viktoria Popyk</w:t>
      </w:r>
      <w:bookmarkStart w:id="0" w:name="_GoBack"/>
      <w:bookmarkEnd w:id="0"/>
    </w:p>
    <w:p w14:paraId="694551BB" w14:textId="4BC49F91" w:rsidR="00BF621A" w:rsidRDefault="00BF621A" w:rsidP="00BF621A">
      <w:pPr>
        <w:jc w:val="both"/>
        <w:rPr>
          <w:rFonts w:ascii="Verdana" w:eastAsia="Times New Roman" w:hAnsi="Verdana" w:cs="Noto Sans"/>
          <w:color w:val="000000" w:themeColor="text1"/>
          <w:sz w:val="22"/>
          <w:szCs w:val="22"/>
          <w:u w:val="single"/>
          <w:lang w:val="en-GB"/>
        </w:rPr>
      </w:pPr>
      <w:r w:rsidRPr="00BF621A">
        <w:rPr>
          <w:rFonts w:ascii="Verdana" w:eastAsia="Times New Roman" w:hAnsi="Verdana" w:cs="Noto Sans"/>
          <w:color w:val="000000" w:themeColor="text1"/>
          <w:sz w:val="22"/>
          <w:szCs w:val="22"/>
          <w:shd w:val="clear" w:color="auto" w:fill="FFFFFF"/>
        </w:rPr>
        <w:t xml:space="preserve">E-mail address, </w:t>
      </w:r>
      <w:proofErr w:type="spellStart"/>
      <w:r w:rsidRPr="00BF621A">
        <w:rPr>
          <w:rFonts w:ascii="Verdana" w:eastAsia="Times New Roman" w:hAnsi="Verdana" w:cs="Noto Sans"/>
          <w:color w:val="000000" w:themeColor="text1"/>
          <w:sz w:val="22"/>
          <w:szCs w:val="22"/>
          <w:shd w:val="clear" w:color="auto" w:fill="FFFFFF"/>
        </w:rPr>
        <w:t>Programme</w:t>
      </w:r>
      <w:proofErr w:type="spellEnd"/>
      <w:r w:rsidRPr="00BF621A">
        <w:rPr>
          <w:rFonts w:ascii="Verdana" w:eastAsia="Times New Roman" w:hAnsi="Verdana" w:cs="Noto Sans"/>
          <w:color w:val="000000" w:themeColor="text1"/>
          <w:sz w:val="22"/>
          <w:szCs w:val="22"/>
          <w:shd w:val="clear" w:color="auto" w:fill="FFFFFF"/>
        </w:rPr>
        <w:t xml:space="preserve"> Officer: </w:t>
      </w:r>
      <w:r w:rsidR="00096970">
        <w:rPr>
          <w:rFonts w:ascii="Verdana" w:eastAsia="Times New Roman" w:hAnsi="Verdana" w:cs="Noto Sans"/>
          <w:color w:val="000000" w:themeColor="text1"/>
          <w:sz w:val="22"/>
          <w:szCs w:val="22"/>
          <w:shd w:val="clear" w:color="auto" w:fill="FFFFFF"/>
        </w:rPr>
        <w:t>vikpop@um.dk</w:t>
      </w:r>
    </w:p>
    <w:p w14:paraId="3F36ADE6" w14:textId="023245E9" w:rsidR="00BF621A" w:rsidRDefault="00BF621A" w:rsidP="00BF621A">
      <w:pPr>
        <w:jc w:val="both"/>
        <w:rPr>
          <w:rFonts w:ascii="Verdana" w:eastAsia="Times New Roman" w:hAnsi="Verdana" w:cs="Noto Sans"/>
          <w:b/>
          <w:bCs/>
          <w:color w:val="000000" w:themeColor="text1"/>
          <w:sz w:val="22"/>
          <w:szCs w:val="22"/>
        </w:rPr>
      </w:pPr>
      <w:r w:rsidRPr="00BF621A">
        <w:rPr>
          <w:rFonts w:ascii="Verdana" w:eastAsia="Times New Roman" w:hAnsi="Verdana" w:cs="Noto Sans"/>
          <w:color w:val="000000" w:themeColor="text1"/>
          <w:sz w:val="22"/>
          <w:szCs w:val="22"/>
        </w:rPr>
        <w:br/>
      </w:r>
      <w:r w:rsidRPr="00BF621A">
        <w:rPr>
          <w:rFonts w:ascii="Verdana" w:eastAsia="Times New Roman" w:hAnsi="Verdana" w:cs="Noto Sans"/>
          <w:b/>
          <w:bCs/>
          <w:color w:val="000000" w:themeColor="text1"/>
          <w:sz w:val="22"/>
          <w:szCs w:val="22"/>
        </w:rPr>
        <w:t>Criteria for selection:</w:t>
      </w:r>
    </w:p>
    <w:p w14:paraId="70BDE3AA" w14:textId="2A133DCD" w:rsidR="00BF621A" w:rsidRPr="00BF621A" w:rsidRDefault="00BF621A" w:rsidP="00BF621A">
      <w:pPr>
        <w:jc w:val="both"/>
        <w:rPr>
          <w:rFonts w:ascii="Verdana" w:eastAsia="Times New Roman" w:hAnsi="Verdana" w:cs="Times New Roman"/>
          <w:color w:val="000000" w:themeColor="text1"/>
          <w:sz w:val="22"/>
          <w:szCs w:val="22"/>
        </w:rPr>
      </w:pPr>
      <w:r w:rsidRPr="00BF621A">
        <w:rPr>
          <w:rFonts w:ascii="Verdana" w:eastAsia="Times New Roman" w:hAnsi="Verdana" w:cs="Noto Sans"/>
          <w:b/>
          <w:bCs/>
          <w:color w:val="000000" w:themeColor="text1"/>
          <w:sz w:val="22"/>
          <w:szCs w:val="22"/>
        </w:rPr>
        <w:br/>
      </w:r>
      <w:r w:rsidRPr="00BF621A">
        <w:rPr>
          <w:rFonts w:ascii="Verdana" w:eastAsia="Times New Roman" w:hAnsi="Verdana" w:cs="Noto Sans"/>
          <w:color w:val="000000" w:themeColor="text1"/>
          <w:sz w:val="22"/>
          <w:szCs w:val="22"/>
          <w:shd w:val="clear" w:color="auto" w:fill="FFFFFF"/>
        </w:rPr>
        <w:t>Three applicants with references best suited for this assignment will be invited to submit a tender.</w:t>
      </w:r>
    </w:p>
    <w:p w14:paraId="3E7A56A5" w14:textId="77777777" w:rsidR="000A3A60" w:rsidRPr="00BF621A" w:rsidRDefault="000A3A60">
      <w:pPr>
        <w:rPr>
          <w:rFonts w:ascii="Verdana" w:hAnsi="Verdana"/>
        </w:rPr>
      </w:pPr>
    </w:p>
    <w:sectPr w:rsidR="000A3A60" w:rsidRPr="00BF62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33C2"/>
    <w:multiLevelType w:val="hybridMultilevel"/>
    <w:tmpl w:val="6B7E5AB4"/>
    <w:lvl w:ilvl="0" w:tplc="235C0BE8">
      <w:numFmt w:val="bullet"/>
      <w:lvlText w:val=""/>
      <w:lvlJc w:val="left"/>
      <w:pPr>
        <w:ind w:left="836" w:hanging="360"/>
      </w:pPr>
      <w:rPr>
        <w:rFonts w:ascii="Symbol" w:eastAsia="Symbol" w:hAnsi="Symbol" w:cs="Symbol" w:hint="default"/>
        <w:color w:val="auto"/>
        <w:w w:val="100"/>
        <w:sz w:val="22"/>
        <w:szCs w:val="22"/>
        <w:lang w:val="en-US" w:eastAsia="en-US" w:bidi="en-US"/>
      </w:rPr>
    </w:lvl>
    <w:lvl w:ilvl="1" w:tplc="6018FEE8">
      <w:numFmt w:val="bullet"/>
      <w:lvlText w:val="o"/>
      <w:lvlJc w:val="left"/>
      <w:pPr>
        <w:ind w:left="1556" w:hanging="360"/>
      </w:pPr>
      <w:rPr>
        <w:rFonts w:ascii="Courier New" w:eastAsia="Courier New" w:hAnsi="Courier New" w:cs="Courier New" w:hint="default"/>
        <w:w w:val="100"/>
        <w:sz w:val="22"/>
        <w:szCs w:val="22"/>
        <w:lang w:val="en-US" w:eastAsia="en-US" w:bidi="en-US"/>
      </w:rPr>
    </w:lvl>
    <w:lvl w:ilvl="2" w:tplc="A800A5F6">
      <w:numFmt w:val="bullet"/>
      <w:lvlText w:val="•"/>
      <w:lvlJc w:val="left"/>
      <w:pPr>
        <w:ind w:left="2482" w:hanging="360"/>
      </w:pPr>
      <w:rPr>
        <w:rFonts w:hint="default"/>
        <w:lang w:val="en-US" w:eastAsia="en-US" w:bidi="en-US"/>
      </w:rPr>
    </w:lvl>
    <w:lvl w:ilvl="3" w:tplc="6652DCE4">
      <w:numFmt w:val="bullet"/>
      <w:lvlText w:val="•"/>
      <w:lvlJc w:val="left"/>
      <w:pPr>
        <w:ind w:left="3405" w:hanging="360"/>
      </w:pPr>
      <w:rPr>
        <w:rFonts w:hint="default"/>
        <w:lang w:val="en-US" w:eastAsia="en-US" w:bidi="en-US"/>
      </w:rPr>
    </w:lvl>
    <w:lvl w:ilvl="4" w:tplc="B5FAA650">
      <w:numFmt w:val="bullet"/>
      <w:lvlText w:val="•"/>
      <w:lvlJc w:val="left"/>
      <w:pPr>
        <w:ind w:left="4328" w:hanging="360"/>
      </w:pPr>
      <w:rPr>
        <w:rFonts w:hint="default"/>
        <w:lang w:val="en-US" w:eastAsia="en-US" w:bidi="en-US"/>
      </w:rPr>
    </w:lvl>
    <w:lvl w:ilvl="5" w:tplc="CCD224AA">
      <w:numFmt w:val="bullet"/>
      <w:lvlText w:val="•"/>
      <w:lvlJc w:val="left"/>
      <w:pPr>
        <w:ind w:left="5251" w:hanging="360"/>
      </w:pPr>
      <w:rPr>
        <w:rFonts w:hint="default"/>
        <w:lang w:val="en-US" w:eastAsia="en-US" w:bidi="en-US"/>
      </w:rPr>
    </w:lvl>
    <w:lvl w:ilvl="6" w:tplc="D0C6F42A">
      <w:numFmt w:val="bullet"/>
      <w:lvlText w:val="•"/>
      <w:lvlJc w:val="left"/>
      <w:pPr>
        <w:ind w:left="6174" w:hanging="360"/>
      </w:pPr>
      <w:rPr>
        <w:rFonts w:hint="default"/>
        <w:lang w:val="en-US" w:eastAsia="en-US" w:bidi="en-US"/>
      </w:rPr>
    </w:lvl>
    <w:lvl w:ilvl="7" w:tplc="97AC2ED6">
      <w:numFmt w:val="bullet"/>
      <w:lvlText w:val="•"/>
      <w:lvlJc w:val="left"/>
      <w:pPr>
        <w:ind w:left="7097" w:hanging="360"/>
      </w:pPr>
      <w:rPr>
        <w:rFonts w:hint="default"/>
        <w:lang w:val="en-US" w:eastAsia="en-US" w:bidi="en-US"/>
      </w:rPr>
    </w:lvl>
    <w:lvl w:ilvl="8" w:tplc="25242434">
      <w:numFmt w:val="bullet"/>
      <w:lvlText w:val="•"/>
      <w:lvlJc w:val="left"/>
      <w:pPr>
        <w:ind w:left="802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60"/>
    <w:rsid w:val="00096970"/>
    <w:rsid w:val="000A3A60"/>
    <w:rsid w:val="001F640A"/>
    <w:rsid w:val="00295E10"/>
    <w:rsid w:val="002A4ECF"/>
    <w:rsid w:val="003D164F"/>
    <w:rsid w:val="0049160F"/>
    <w:rsid w:val="00572247"/>
    <w:rsid w:val="006659CC"/>
    <w:rsid w:val="006E4E2D"/>
    <w:rsid w:val="009E15FA"/>
    <w:rsid w:val="00B51AB7"/>
    <w:rsid w:val="00BF621A"/>
    <w:rsid w:val="00F425FD"/>
    <w:rsid w:val="00F617B7"/>
    <w:rsid w:val="00F7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CD1D"/>
  <w15:chartTrackingRefBased/>
  <w15:docId w15:val="{2C3F326E-210D-F24A-A65C-FAF4E236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A3A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4E2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A6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A3A6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3A60"/>
    <w:rPr>
      <w:b/>
      <w:bCs/>
    </w:rPr>
  </w:style>
  <w:style w:type="character" w:customStyle="1" w:styleId="apple-converted-space">
    <w:name w:val="apple-converted-space"/>
    <w:basedOn w:val="DefaultParagraphFont"/>
    <w:rsid w:val="000A3A60"/>
  </w:style>
  <w:style w:type="character" w:styleId="Hyperlink">
    <w:name w:val="Hyperlink"/>
    <w:basedOn w:val="DefaultParagraphFont"/>
    <w:uiPriority w:val="99"/>
    <w:unhideWhenUsed/>
    <w:rsid w:val="000A3A60"/>
    <w:rPr>
      <w:color w:val="0000FF"/>
      <w:u w:val="single"/>
    </w:rPr>
  </w:style>
  <w:style w:type="paragraph" w:customStyle="1" w:styleId="Default">
    <w:name w:val="Default"/>
    <w:rsid w:val="006E4E2D"/>
    <w:pPr>
      <w:autoSpaceDE w:val="0"/>
      <w:autoSpaceDN w:val="0"/>
      <w:adjustRightInd w:val="0"/>
    </w:pPr>
    <w:rPr>
      <w:rFonts w:ascii="Verdana" w:hAnsi="Verdana" w:cs="Verdana"/>
      <w:color w:val="000000"/>
    </w:rPr>
  </w:style>
  <w:style w:type="character" w:customStyle="1" w:styleId="Heading2Char">
    <w:name w:val="Heading 2 Char"/>
    <w:basedOn w:val="DefaultParagraphFont"/>
    <w:link w:val="Heading2"/>
    <w:uiPriority w:val="9"/>
    <w:semiHidden/>
    <w:rsid w:val="006E4E2D"/>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6E4E2D"/>
    <w:pPr>
      <w:widowControl w:val="0"/>
      <w:autoSpaceDE w:val="0"/>
      <w:autoSpaceDN w:val="0"/>
    </w:pPr>
    <w:rPr>
      <w:rFonts w:ascii="Verdana" w:eastAsia="Verdana" w:hAnsi="Verdana" w:cs="Verdana"/>
      <w:sz w:val="22"/>
      <w:szCs w:val="22"/>
      <w:lang w:bidi="en-US"/>
    </w:rPr>
  </w:style>
  <w:style w:type="character" w:customStyle="1" w:styleId="BodyTextChar">
    <w:name w:val="Body Text Char"/>
    <w:basedOn w:val="DefaultParagraphFont"/>
    <w:link w:val="BodyText"/>
    <w:uiPriority w:val="1"/>
    <w:rsid w:val="006E4E2D"/>
    <w:rPr>
      <w:rFonts w:ascii="Verdana" w:eastAsia="Verdana" w:hAnsi="Verdana" w:cs="Verdana"/>
      <w:sz w:val="22"/>
      <w:szCs w:val="22"/>
      <w:lang w:val="en-US" w:bidi="en-US"/>
    </w:rPr>
  </w:style>
  <w:style w:type="paragraph" w:styleId="ListParagraph">
    <w:name w:val="List Paragraph"/>
    <w:aliases w:val="List Paragraph (numbered (a)),Lapis Bulleted List"/>
    <w:basedOn w:val="Normal"/>
    <w:link w:val="ListParagraphChar"/>
    <w:uiPriority w:val="34"/>
    <w:qFormat/>
    <w:rsid w:val="006E4E2D"/>
    <w:pPr>
      <w:widowControl w:val="0"/>
      <w:autoSpaceDE w:val="0"/>
      <w:autoSpaceDN w:val="0"/>
      <w:ind w:left="836" w:hanging="360"/>
    </w:pPr>
    <w:rPr>
      <w:rFonts w:ascii="Verdana" w:eastAsia="Verdana" w:hAnsi="Verdana" w:cs="Verdana"/>
      <w:sz w:val="22"/>
      <w:szCs w:val="22"/>
      <w:lang w:bidi="en-US"/>
    </w:rPr>
  </w:style>
  <w:style w:type="character" w:customStyle="1" w:styleId="ListParagraphChar">
    <w:name w:val="List Paragraph Char"/>
    <w:aliases w:val="List Paragraph (numbered (a)) Char,Lapis Bulleted List Char"/>
    <w:basedOn w:val="DefaultParagraphFont"/>
    <w:link w:val="ListParagraph"/>
    <w:uiPriority w:val="34"/>
    <w:rsid w:val="006E4E2D"/>
    <w:rPr>
      <w:rFonts w:ascii="Verdana" w:eastAsia="Verdana" w:hAnsi="Verdana" w:cs="Verdana"/>
      <w:sz w:val="22"/>
      <w:szCs w:val="22"/>
      <w:lang w:val="en-US" w:bidi="en-US"/>
    </w:rPr>
  </w:style>
  <w:style w:type="character" w:customStyle="1" w:styleId="UnresolvedMention1">
    <w:name w:val="Unresolved Mention1"/>
    <w:basedOn w:val="DefaultParagraphFont"/>
    <w:uiPriority w:val="99"/>
    <w:semiHidden/>
    <w:unhideWhenUsed/>
    <w:rsid w:val="00BF621A"/>
    <w:rPr>
      <w:color w:val="605E5C"/>
      <w:shd w:val="clear" w:color="auto" w:fill="E1DFDD"/>
    </w:rPr>
  </w:style>
  <w:style w:type="character" w:styleId="CommentReference">
    <w:name w:val="annotation reference"/>
    <w:basedOn w:val="DefaultParagraphFont"/>
    <w:uiPriority w:val="99"/>
    <w:semiHidden/>
    <w:unhideWhenUsed/>
    <w:rsid w:val="00295E10"/>
    <w:rPr>
      <w:sz w:val="16"/>
      <w:szCs w:val="16"/>
    </w:rPr>
  </w:style>
  <w:style w:type="paragraph" w:styleId="CommentText">
    <w:name w:val="annotation text"/>
    <w:basedOn w:val="Normal"/>
    <w:link w:val="CommentTextChar"/>
    <w:uiPriority w:val="99"/>
    <w:semiHidden/>
    <w:unhideWhenUsed/>
    <w:rsid w:val="00295E10"/>
    <w:rPr>
      <w:sz w:val="20"/>
      <w:szCs w:val="20"/>
    </w:rPr>
  </w:style>
  <w:style w:type="character" w:customStyle="1" w:styleId="CommentTextChar">
    <w:name w:val="Comment Text Char"/>
    <w:basedOn w:val="DefaultParagraphFont"/>
    <w:link w:val="CommentText"/>
    <w:uiPriority w:val="99"/>
    <w:semiHidden/>
    <w:rsid w:val="00295E10"/>
    <w:rPr>
      <w:sz w:val="20"/>
      <w:szCs w:val="20"/>
    </w:rPr>
  </w:style>
  <w:style w:type="paragraph" w:styleId="CommentSubject">
    <w:name w:val="annotation subject"/>
    <w:basedOn w:val="CommentText"/>
    <w:next w:val="CommentText"/>
    <w:link w:val="CommentSubjectChar"/>
    <w:uiPriority w:val="99"/>
    <w:semiHidden/>
    <w:unhideWhenUsed/>
    <w:rsid w:val="00295E10"/>
    <w:rPr>
      <w:b/>
      <w:bCs/>
    </w:rPr>
  </w:style>
  <w:style w:type="character" w:customStyle="1" w:styleId="CommentSubjectChar">
    <w:name w:val="Comment Subject Char"/>
    <w:basedOn w:val="CommentTextChar"/>
    <w:link w:val="CommentSubject"/>
    <w:uiPriority w:val="99"/>
    <w:semiHidden/>
    <w:rsid w:val="00295E10"/>
    <w:rPr>
      <w:b/>
      <w:bCs/>
      <w:sz w:val="20"/>
      <w:szCs w:val="20"/>
    </w:rPr>
  </w:style>
  <w:style w:type="paragraph" w:styleId="BalloonText">
    <w:name w:val="Balloon Text"/>
    <w:basedOn w:val="Normal"/>
    <w:link w:val="BalloonTextChar"/>
    <w:uiPriority w:val="99"/>
    <w:semiHidden/>
    <w:unhideWhenUsed/>
    <w:rsid w:val="00F42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5FD"/>
    <w:rPr>
      <w:rFonts w:ascii="Segoe UI" w:hAnsi="Segoe UI" w:cs="Segoe UI"/>
      <w:sz w:val="18"/>
      <w:szCs w:val="18"/>
    </w:rPr>
  </w:style>
  <w:style w:type="character" w:customStyle="1" w:styleId="UnresolvedMention">
    <w:name w:val="Unresolved Mention"/>
    <w:basedOn w:val="DefaultParagraphFont"/>
    <w:uiPriority w:val="99"/>
    <w:semiHidden/>
    <w:unhideWhenUsed/>
    <w:rsid w:val="00572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51868">
      <w:bodyDiv w:val="1"/>
      <w:marLeft w:val="0"/>
      <w:marRight w:val="0"/>
      <w:marTop w:val="0"/>
      <w:marBottom w:val="0"/>
      <w:divBdr>
        <w:top w:val="none" w:sz="0" w:space="0" w:color="auto"/>
        <w:left w:val="none" w:sz="0" w:space="0" w:color="auto"/>
        <w:bottom w:val="none" w:sz="0" w:space="0" w:color="auto"/>
        <w:right w:val="none" w:sz="0" w:space="0" w:color="auto"/>
      </w:divBdr>
      <w:divsChild>
        <w:div w:id="304899346">
          <w:marLeft w:val="0"/>
          <w:marRight w:val="0"/>
          <w:marTop w:val="0"/>
          <w:marBottom w:val="0"/>
          <w:divBdr>
            <w:top w:val="none" w:sz="0" w:space="0" w:color="auto"/>
            <w:left w:val="none" w:sz="0" w:space="0" w:color="auto"/>
            <w:bottom w:val="none" w:sz="0" w:space="0" w:color="auto"/>
            <w:right w:val="none" w:sz="0" w:space="0" w:color="auto"/>
          </w:divBdr>
          <w:divsChild>
            <w:div w:id="630408337">
              <w:marLeft w:val="0"/>
              <w:marRight w:val="0"/>
              <w:marTop w:val="0"/>
              <w:marBottom w:val="0"/>
              <w:divBdr>
                <w:top w:val="none" w:sz="0" w:space="0" w:color="auto"/>
                <w:left w:val="none" w:sz="0" w:space="0" w:color="auto"/>
                <w:bottom w:val="none" w:sz="0" w:space="0" w:color="auto"/>
                <w:right w:val="none" w:sz="0" w:space="0" w:color="auto"/>
              </w:divBdr>
              <w:divsChild>
                <w:div w:id="1677422644">
                  <w:marLeft w:val="0"/>
                  <w:marRight w:val="0"/>
                  <w:marTop w:val="0"/>
                  <w:marBottom w:val="0"/>
                  <w:divBdr>
                    <w:top w:val="none" w:sz="0" w:space="0" w:color="auto"/>
                    <w:left w:val="none" w:sz="0" w:space="0" w:color="auto"/>
                    <w:bottom w:val="none" w:sz="0" w:space="0" w:color="auto"/>
                    <w:right w:val="none" w:sz="0" w:space="0" w:color="auto"/>
                  </w:divBdr>
                  <w:divsChild>
                    <w:div w:id="9937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37270">
      <w:bodyDiv w:val="1"/>
      <w:marLeft w:val="0"/>
      <w:marRight w:val="0"/>
      <w:marTop w:val="0"/>
      <w:marBottom w:val="0"/>
      <w:divBdr>
        <w:top w:val="none" w:sz="0" w:space="0" w:color="auto"/>
        <w:left w:val="none" w:sz="0" w:space="0" w:color="auto"/>
        <w:bottom w:val="none" w:sz="0" w:space="0" w:color="auto"/>
        <w:right w:val="none" w:sz="0" w:space="0" w:color="auto"/>
      </w:divBdr>
    </w:div>
    <w:div w:id="1624506799">
      <w:bodyDiv w:val="1"/>
      <w:marLeft w:val="0"/>
      <w:marRight w:val="0"/>
      <w:marTop w:val="0"/>
      <w:marBottom w:val="0"/>
      <w:divBdr>
        <w:top w:val="none" w:sz="0" w:space="0" w:color="auto"/>
        <w:left w:val="none" w:sz="0" w:space="0" w:color="auto"/>
        <w:bottom w:val="none" w:sz="0" w:space="0" w:color="auto"/>
        <w:right w:val="none" w:sz="0" w:space="0" w:color="auto"/>
      </w:divBdr>
      <w:divsChild>
        <w:div w:id="566843978">
          <w:marLeft w:val="0"/>
          <w:marRight w:val="0"/>
          <w:marTop w:val="0"/>
          <w:marBottom w:val="0"/>
          <w:divBdr>
            <w:top w:val="none" w:sz="0" w:space="0" w:color="auto"/>
            <w:left w:val="none" w:sz="0" w:space="0" w:color="auto"/>
            <w:bottom w:val="none" w:sz="0" w:space="0" w:color="auto"/>
            <w:right w:val="none" w:sz="0" w:space="0" w:color="auto"/>
          </w:divBdr>
        </w:div>
        <w:div w:id="611328642">
          <w:marLeft w:val="0"/>
          <w:marRight w:val="0"/>
          <w:marTop w:val="0"/>
          <w:marBottom w:val="0"/>
          <w:divBdr>
            <w:top w:val="none" w:sz="0" w:space="0" w:color="auto"/>
            <w:left w:val="none" w:sz="0" w:space="0" w:color="auto"/>
            <w:bottom w:val="none" w:sz="0" w:space="0" w:color="auto"/>
            <w:right w:val="none" w:sz="0" w:space="0" w:color="auto"/>
          </w:divBdr>
          <w:divsChild>
            <w:div w:id="1678996572">
              <w:marLeft w:val="0"/>
              <w:marRight w:val="0"/>
              <w:marTop w:val="0"/>
              <w:marBottom w:val="450"/>
              <w:divBdr>
                <w:top w:val="none" w:sz="0" w:space="0" w:color="auto"/>
                <w:left w:val="none" w:sz="0" w:space="0" w:color="auto"/>
                <w:bottom w:val="none" w:sz="0" w:space="0" w:color="auto"/>
                <w:right w:val="none" w:sz="0" w:space="0" w:color="auto"/>
              </w:divBdr>
            </w:div>
          </w:divsChild>
        </w:div>
        <w:div w:id="1425765026">
          <w:marLeft w:val="0"/>
          <w:marRight w:val="0"/>
          <w:marTop w:val="0"/>
          <w:marBottom w:val="450"/>
          <w:divBdr>
            <w:top w:val="none" w:sz="0" w:space="0" w:color="auto"/>
            <w:left w:val="none" w:sz="0" w:space="0" w:color="auto"/>
            <w:bottom w:val="none" w:sz="0" w:space="0" w:color="auto"/>
            <w:right w:val="none" w:sz="0" w:space="0" w:color="auto"/>
          </w:divBdr>
        </w:div>
      </w:divsChild>
    </w:div>
    <w:div w:id="18966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C8325-7D3F-4958-8682-921582EC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542</Words>
  <Characters>3095</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Oleksandra Drik</dc:creator>
  <cp:keywords/>
  <dc:description/>
  <cp:lastModifiedBy>Viktoria Popyk</cp:lastModifiedBy>
  <cp:revision>5</cp:revision>
  <dcterms:created xsi:type="dcterms:W3CDTF">2021-09-15T16:51:00Z</dcterms:created>
  <dcterms:modified xsi:type="dcterms:W3CDTF">2021-09-20T15:11:00Z</dcterms:modified>
</cp:coreProperties>
</file>